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70"/>
        <w:gridCol w:w="868"/>
        <w:gridCol w:w="866"/>
        <w:gridCol w:w="895"/>
        <w:gridCol w:w="346"/>
        <w:gridCol w:w="895"/>
        <w:gridCol w:w="895"/>
        <w:gridCol w:w="880"/>
        <w:gridCol w:w="876"/>
        <w:gridCol w:w="776"/>
      </w:tblGrid>
      <w:tr w:rsidR="00FD572C" w:rsidRPr="00FD572C" w:rsidTr="00FD572C">
        <w:trPr>
          <w:trHeight w:val="493"/>
        </w:trPr>
        <w:tc>
          <w:tcPr>
            <w:tcW w:w="90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Záznam z </w:t>
            </w:r>
            <w:r w:rsidRPr="00916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prieskumu </w:t>
            </w:r>
            <w:r w:rsidR="0035214C" w:rsidRPr="00916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1/2020</w:t>
            </w:r>
          </w:p>
        </w:tc>
      </w:tr>
      <w:tr w:rsidR="00FD572C" w:rsidRPr="00FD572C" w:rsidTr="00FD572C">
        <w:trPr>
          <w:trHeight w:val="450"/>
        </w:trPr>
        <w:tc>
          <w:tcPr>
            <w:tcW w:w="9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FD572C" w:rsidRPr="00FD572C" w:rsidTr="00FD572C">
        <w:trPr>
          <w:trHeight w:val="450"/>
        </w:trPr>
        <w:tc>
          <w:tcPr>
            <w:tcW w:w="9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FD572C" w:rsidRPr="00FD572C" w:rsidTr="00FD572C">
        <w:trPr>
          <w:trHeight w:val="450"/>
        </w:trPr>
        <w:tc>
          <w:tcPr>
            <w:tcW w:w="9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Predmet konzultácie:</w:t>
            </w:r>
          </w:p>
        </w:tc>
        <w:tc>
          <w:tcPr>
            <w:tcW w:w="55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916DDF" w:rsidRDefault="0035214C" w:rsidP="0035214C">
            <w:pPr>
              <w:pStyle w:val="Zarkazkladnhotextu21"/>
              <w:tabs>
                <w:tab w:val="right" w:leader="dot" w:pos="10080"/>
              </w:tabs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916DDF"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  <w:t xml:space="preserve">Právne poradenstvo – posúdenie alternatív vytvorenia nového holdingového usporiadania teplárenských spoločností v portfóliu MH Manažment, </w:t>
            </w:r>
            <w:proofErr w:type="spellStart"/>
            <w:r w:rsidRPr="00916DDF"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  <w:t>a.s</w:t>
            </w:r>
            <w:proofErr w:type="spellEnd"/>
            <w:r w:rsidRPr="00916DDF"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  <w:t>.</w:t>
            </w:r>
          </w:p>
        </w:tc>
      </w:tr>
      <w:tr w:rsidR="00FD572C" w:rsidRPr="00FD572C" w:rsidTr="00FD572C">
        <w:trPr>
          <w:trHeight w:val="8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D572C" w:rsidRPr="00FD572C" w:rsidTr="00FD572C">
        <w:trPr>
          <w:trHeight w:val="5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konzultácie: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35214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1/2020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Zadávateľ: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MH Manažment, </w:t>
            </w:r>
            <w:proofErr w:type="spellStart"/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a.s</w:t>
            </w:r>
            <w:proofErr w:type="spellEnd"/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Trnavská cesta 100, 821 01 Bratislava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Predpokladaná hodnota konzultácie </w:t>
            </w: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 eur bez DPH:</w:t>
            </w:r>
          </w:p>
        </w:tc>
        <w:tc>
          <w:tcPr>
            <w:tcW w:w="21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572C" w:rsidRPr="00D71F0F" w:rsidRDefault="0035214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  <w:r w:rsidR="00FD572C" w:rsidRPr="00D71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000,00 EUR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5794E" w:rsidRPr="00FD572C" w:rsidTr="00B07AAE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794E" w:rsidRPr="00FD572C" w:rsidRDefault="00E5794E" w:rsidP="00E57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Výzva na predloženie ponuky: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794E" w:rsidRPr="00FD572C" w:rsidRDefault="00E5794E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Lehota na predkladanie ponúk: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35214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14.05.2020</w:t>
            </w:r>
            <w:r w:rsidR="00D275C3"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10:00hod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D71F0F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71F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390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Oslovení uchádzači: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Advokátska kancelária Paul Q,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Advokátska kancelária ECKER –KÁN &amp; PARTNERS,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916DDF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Taylor</w:t>
            </w:r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Wessing</w:t>
            </w:r>
            <w:proofErr w:type="spellEnd"/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e/n/w/c advokáti </w:t>
            </w:r>
            <w:proofErr w:type="spellStart"/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White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&amp;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Case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552ECF">
            <w:pPr>
              <w:spacing w:after="0" w:line="240" w:lineRule="auto"/>
              <w:ind w:right="-65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RUŽIČKA AND PARTNERS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2A1811" w:rsidRPr="00FD572C" w:rsidTr="00FD572C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811" w:rsidRPr="00FD572C" w:rsidRDefault="002278C6" w:rsidP="00E57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Potvrdili účasť až po uplynutí 1 pracovného dňa </w:t>
            </w:r>
            <w:r w:rsidR="00E579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odo dňa doručenia výzvy</w:t>
            </w:r>
            <w:r w:rsidR="002A18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B9F" w:rsidRDefault="00271B9F" w:rsidP="002A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Advokátska kancelária ECKER –KÁN &amp; PARTNERS,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2A1811" w:rsidRPr="00FD572C" w:rsidRDefault="002A1811" w:rsidP="002A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Advokátska kancelária Paul Q,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2A1811" w:rsidRPr="00FD572C" w:rsidTr="00FD572C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23EF0" w:rsidRDefault="00523EF0" w:rsidP="002A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A1811" w:rsidRPr="00FD572C" w:rsidRDefault="002A1811" w:rsidP="002A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Nezaslali ponuku: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1811" w:rsidRPr="00FD572C" w:rsidRDefault="00523EF0" w:rsidP="002A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</w:tr>
    </w:tbl>
    <w:p w:rsidR="002278C6" w:rsidRDefault="002278C6"/>
    <w:p w:rsidR="002278C6" w:rsidRDefault="002278C6"/>
    <w:p w:rsidR="002278C6" w:rsidRDefault="002278C6" w:rsidP="002278C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266"/>
        <w:gridCol w:w="2046"/>
        <w:gridCol w:w="2046"/>
      </w:tblGrid>
      <w:tr w:rsidR="002278C6" w:rsidTr="001A5621">
        <w:tc>
          <w:tcPr>
            <w:tcW w:w="704" w:type="dxa"/>
          </w:tcPr>
          <w:p w:rsidR="002278C6" w:rsidRDefault="002278C6" w:rsidP="001A5621">
            <w:r>
              <w:t>Por. Číslo.</w:t>
            </w:r>
          </w:p>
        </w:tc>
        <w:tc>
          <w:tcPr>
            <w:tcW w:w="4266" w:type="dxa"/>
          </w:tcPr>
          <w:p w:rsidR="002278C6" w:rsidRPr="00AD0DF2" w:rsidRDefault="002278C6" w:rsidP="001A56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Kritérium </w:t>
            </w:r>
          </w:p>
        </w:tc>
        <w:tc>
          <w:tcPr>
            <w:tcW w:w="2046" w:type="dxa"/>
          </w:tcPr>
          <w:p w:rsidR="002278C6" w:rsidRDefault="002278C6" w:rsidP="001A5621">
            <w:r>
              <w:t xml:space="preserve">Cena </w:t>
            </w:r>
          </w:p>
        </w:tc>
        <w:tc>
          <w:tcPr>
            <w:tcW w:w="2046" w:type="dxa"/>
          </w:tcPr>
          <w:p w:rsidR="002278C6" w:rsidRDefault="002278C6" w:rsidP="001A5621">
            <w:r>
              <w:t>Počet bodov</w:t>
            </w:r>
          </w:p>
        </w:tc>
      </w:tr>
      <w:tr w:rsidR="002278C6" w:rsidTr="001A5621">
        <w:tc>
          <w:tcPr>
            <w:tcW w:w="704" w:type="dxa"/>
          </w:tcPr>
          <w:p w:rsidR="002278C6" w:rsidRDefault="002278C6" w:rsidP="001A5621">
            <w:r>
              <w:t>1</w:t>
            </w:r>
          </w:p>
        </w:tc>
        <w:tc>
          <w:tcPr>
            <w:tcW w:w="4266" w:type="dxa"/>
          </w:tcPr>
          <w:p w:rsidR="002278C6" w:rsidRPr="00450022" w:rsidRDefault="002278C6" w:rsidP="001A5621">
            <w:pPr>
              <w:jc w:val="both"/>
              <w:rPr>
                <w:highlight w:val="yellow"/>
              </w:rPr>
            </w:pPr>
            <w:r w:rsidRPr="002B46CF">
              <w:rPr>
                <w:rFonts w:ascii="Arial" w:hAnsi="Arial" w:cs="Arial"/>
                <w:sz w:val="20"/>
              </w:rPr>
              <w:t>Najnižšia hodino</w:t>
            </w:r>
            <w:r>
              <w:rPr>
                <w:rFonts w:ascii="Arial" w:hAnsi="Arial" w:cs="Arial"/>
                <w:sz w:val="20"/>
              </w:rPr>
              <w:t>vá sadzba v eur bez DPH za úkon</w:t>
            </w:r>
            <w:r w:rsidRPr="002B46CF">
              <w:rPr>
                <w:rFonts w:ascii="Arial" w:hAnsi="Arial" w:cs="Arial"/>
                <w:sz w:val="20"/>
              </w:rPr>
              <w:t xml:space="preserve"> právnej služby v zmysle vyhlášky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2B46CF">
              <w:rPr>
                <w:rFonts w:ascii="Arial" w:hAnsi="Arial" w:cs="Arial"/>
                <w:sz w:val="20"/>
              </w:rPr>
              <w:t xml:space="preserve">č. 655/2004 </w:t>
            </w:r>
            <w:proofErr w:type="spellStart"/>
            <w:r w:rsidRPr="002B46CF">
              <w:rPr>
                <w:rFonts w:ascii="Arial" w:hAnsi="Arial" w:cs="Arial"/>
                <w:sz w:val="20"/>
              </w:rPr>
              <w:t>Z.z</w:t>
            </w:r>
            <w:proofErr w:type="spellEnd"/>
            <w:r w:rsidRPr="002B46C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46" w:type="dxa"/>
          </w:tcPr>
          <w:p w:rsidR="002278C6" w:rsidRDefault="004605B0" w:rsidP="001A5621">
            <w:r>
              <w:t>x/h</w:t>
            </w:r>
          </w:p>
        </w:tc>
        <w:tc>
          <w:tcPr>
            <w:tcW w:w="2046" w:type="dxa"/>
          </w:tcPr>
          <w:p w:rsidR="002278C6" w:rsidRDefault="002278C6" w:rsidP="001A5621">
            <w:pPr>
              <w:jc w:val="center"/>
            </w:pPr>
            <w:r>
              <w:t>100 b.</w:t>
            </w:r>
          </w:p>
        </w:tc>
      </w:tr>
    </w:tbl>
    <w:p w:rsidR="0035214C" w:rsidRDefault="0035214C"/>
    <w:p w:rsidR="002278C6" w:rsidRDefault="002278C6"/>
    <w:p w:rsidR="002278C6" w:rsidRDefault="002278C6"/>
    <w:p w:rsidR="002278C6" w:rsidRDefault="002278C6"/>
    <w:p w:rsidR="002278C6" w:rsidRDefault="002278C6"/>
    <w:p w:rsidR="002278C6" w:rsidRDefault="002278C6"/>
    <w:p w:rsidR="002278C6" w:rsidRPr="002278C6" w:rsidRDefault="002278C6" w:rsidP="002278C6">
      <w:pPr>
        <w:spacing w:after="0"/>
        <w:rPr>
          <w:b/>
        </w:rPr>
      </w:pPr>
      <w:r w:rsidRPr="002278C6">
        <w:rPr>
          <w:b/>
        </w:rPr>
        <w:lastRenderedPageBreak/>
        <w:t>Hodnotenie ponúk</w:t>
      </w:r>
      <w:r w:rsidRPr="002278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uchádzačov, ktorí riadne potvrdili svoju účasť na konzultácii</w:t>
      </w:r>
      <w:r w:rsidRPr="002278C6">
        <w:rPr>
          <w:b/>
        </w:rPr>
        <w:t>:</w:t>
      </w:r>
    </w:p>
    <w:tbl>
      <w:tblPr>
        <w:tblpPr w:leftFromText="141" w:rightFromText="141" w:vertAnchor="text" w:tblpY="1"/>
        <w:tblOverlap w:val="never"/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1560"/>
        <w:gridCol w:w="1275"/>
        <w:gridCol w:w="2409"/>
      </w:tblGrid>
      <w:tr w:rsidR="0035214C" w:rsidRPr="00912B7F" w:rsidTr="008C3C56">
        <w:trPr>
          <w:trHeight w:val="300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 uchádzačov</w:t>
            </w:r>
            <w:r w:rsidR="00227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ktorí riadne potvrdili svoju účasť na konzultácii</w:t>
            </w:r>
            <w:r w:rsidR="004605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 predložili ponuku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35214C" w:rsidRPr="00912B7F" w:rsidRDefault="004605B0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Váha (body)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(body)</w:t>
            </w:r>
          </w:p>
        </w:tc>
      </w:tr>
      <w:tr w:rsidR="0035214C" w:rsidRPr="00912B7F" w:rsidTr="008C3C56">
        <w:trPr>
          <w:trHeight w:val="45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45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hodinov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á sadzba v eur bez DPH za  úkon</w:t>
            </w:r>
            <w:r w:rsidRPr="00912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právnej služby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0-</w:t>
            </w: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max.</w:t>
            </w:r>
            <w:r w:rsidR="00175A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35214C" w:rsidRPr="00912B7F" w:rsidTr="008C3C56">
        <w:trPr>
          <w:trHeight w:val="67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30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Uchádzač (obch. meno)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ponuka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 spolu</w:t>
            </w:r>
          </w:p>
        </w:tc>
      </w:tr>
      <w:tr w:rsidR="0035214C" w:rsidRPr="00912B7F" w:rsidTr="008C3C56">
        <w:trPr>
          <w:trHeight w:val="45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214C" w:rsidRPr="00912B7F" w:rsidTr="002278C6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3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4C" w:rsidRPr="00912B7F" w:rsidRDefault="00175A7D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35214C"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214C" w:rsidRDefault="00271B9F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White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&amp;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Case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14C" w:rsidRPr="00912B7F" w:rsidRDefault="00271B9F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35214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eur</w:t>
            </w:r>
            <w:r w:rsidR="0035214C"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14C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47,36 b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5214C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47,36b</w:t>
            </w:r>
          </w:p>
        </w:tc>
      </w:tr>
      <w:tr w:rsidR="0035214C" w:rsidRPr="00912B7F" w:rsidTr="008C3C56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8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4C" w:rsidRPr="00912B7F" w:rsidRDefault="00175A7D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35214C"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Taylor</w:t>
            </w:r>
            <w:r w:rsidRPr="00912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Wessing</w:t>
            </w:r>
            <w:proofErr w:type="spellEnd"/>
            <w:r w:rsidRPr="00912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e/n/w/c advokáti </w:t>
            </w:r>
            <w:proofErr w:type="spellStart"/>
            <w:r w:rsidRPr="00912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s.r.o</w:t>
            </w:r>
            <w:proofErr w:type="spellEnd"/>
            <w:r w:rsidRPr="00912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175A7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 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35214C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 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175A7D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175A7D"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2278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 b</w:t>
            </w:r>
          </w:p>
          <w:p w:rsidR="0035214C" w:rsidRPr="00912B7F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14C" w:rsidRPr="00912B7F" w:rsidTr="008C3C56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4C" w:rsidRPr="002278C6" w:rsidRDefault="00175A7D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  <w:r w:rsidR="0035214C"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4C" w:rsidRPr="002278C6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RUŽIČKA AND PARTNERS </w:t>
            </w:r>
            <w:proofErr w:type="spellStart"/>
            <w:r w:rsidRPr="002278C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s.r.o</w:t>
            </w:r>
            <w:proofErr w:type="spellEnd"/>
            <w:r w:rsidRPr="002278C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14C" w:rsidRPr="002278C6" w:rsidRDefault="0035214C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100 eur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4C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90 b</w:t>
            </w:r>
            <w:r w:rsidR="0035214C"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  <w:r w:rsidR="00175A7D"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214C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90 b</w:t>
            </w:r>
          </w:p>
        </w:tc>
      </w:tr>
    </w:tbl>
    <w:p w:rsidR="00543041" w:rsidRDefault="00543041" w:rsidP="002278C6">
      <w:pPr>
        <w:spacing w:after="0"/>
      </w:pPr>
    </w:p>
    <w:p w:rsidR="002278C6" w:rsidRPr="002278C6" w:rsidRDefault="002278C6" w:rsidP="002278C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2278C6">
        <w:rPr>
          <w:b/>
        </w:rPr>
        <w:t>Hodnotenie ponúk</w:t>
      </w:r>
      <w:r w:rsidRPr="002278C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uchádzačov, ktorí potvrdili svoju účasť na konzultácii až po uplynutí 1 pracovného dňa odo dňa odoslania výzvy:</w:t>
      </w:r>
    </w:p>
    <w:tbl>
      <w:tblPr>
        <w:tblpPr w:leftFromText="141" w:rightFromText="141" w:vertAnchor="text" w:tblpY="1"/>
        <w:tblOverlap w:val="never"/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977"/>
        <w:gridCol w:w="1560"/>
        <w:gridCol w:w="1275"/>
        <w:gridCol w:w="2409"/>
      </w:tblGrid>
      <w:tr w:rsidR="002278C6" w:rsidRPr="00912B7F" w:rsidTr="001A5621">
        <w:trPr>
          <w:trHeight w:val="300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69696"/>
            <w:noWrap/>
            <w:vAlign w:val="center"/>
            <w:hideMark/>
          </w:tcPr>
          <w:p w:rsidR="002278C6" w:rsidRPr="00912B7F" w:rsidRDefault="004605B0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Uchádzač</w:t>
            </w:r>
            <w:r w:rsidR="00227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2278C6" w:rsidRPr="00912B7F" w:rsidRDefault="004605B0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Váha (body)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(body)</w:t>
            </w:r>
          </w:p>
        </w:tc>
      </w:tr>
      <w:tr w:rsidR="002278C6" w:rsidRPr="00912B7F" w:rsidTr="001A5621">
        <w:trPr>
          <w:trHeight w:val="45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278C6" w:rsidRPr="00912B7F" w:rsidTr="001A5621">
        <w:trPr>
          <w:trHeight w:val="45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hodinov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á sadzba v eur bez DPH za  úkon</w:t>
            </w:r>
            <w:r w:rsidRPr="00912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právnej služby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0-</w:t>
            </w: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max.10</w:t>
            </w: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2278C6" w:rsidRPr="00912B7F" w:rsidTr="001A5621">
        <w:trPr>
          <w:trHeight w:val="67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278C6" w:rsidRPr="00912B7F" w:rsidTr="001A5621">
        <w:trPr>
          <w:trHeight w:val="30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Uchádzač (obch. meno)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ponuka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12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 spolu</w:t>
            </w:r>
          </w:p>
        </w:tc>
      </w:tr>
      <w:tr w:rsidR="002278C6" w:rsidRPr="00912B7F" w:rsidTr="001A5621">
        <w:trPr>
          <w:trHeight w:val="45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278C6" w:rsidRPr="00912B7F" w:rsidTr="001A5621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278C6" w:rsidRPr="00912B7F" w:rsidTr="002278C6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278C6" w:rsidRPr="00912B7F" w:rsidTr="001A5621">
        <w:trPr>
          <w:trHeight w:val="3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ECKER –KÁN &amp; PARTNERS, </w:t>
            </w:r>
            <w:proofErr w:type="spellStart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 eur</w:t>
            </w: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69,23 b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69,23 b</w:t>
            </w:r>
          </w:p>
        </w:tc>
      </w:tr>
      <w:tr w:rsidR="002278C6" w:rsidRPr="00912B7F" w:rsidTr="001A5621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278C6" w:rsidRPr="00912B7F" w:rsidTr="002278C6">
        <w:trPr>
          <w:trHeight w:val="45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278C6" w:rsidRPr="00912B7F" w:rsidTr="002278C6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C6" w:rsidRPr="00912B7F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912B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Paul Q, </w:t>
            </w:r>
            <w:proofErr w:type="spellStart"/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s.r.o</w:t>
            </w:r>
            <w:proofErr w:type="spellEnd"/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90 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100 b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  <w:p w:rsidR="002278C6" w:rsidRPr="002278C6" w:rsidRDefault="002278C6" w:rsidP="0022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278C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100 b  </w:t>
            </w:r>
          </w:p>
        </w:tc>
      </w:tr>
    </w:tbl>
    <w:p w:rsidR="002278C6" w:rsidRDefault="002278C6" w:rsidP="002278C6">
      <w:pPr>
        <w:spacing w:after="0"/>
      </w:pPr>
    </w:p>
    <w:p w:rsidR="002278C6" w:rsidRDefault="00543041" w:rsidP="00B70D0A">
      <w:pPr>
        <w:jc w:val="both"/>
      </w:pPr>
      <w:r w:rsidRPr="00543041">
        <w:lastRenderedPageBreak/>
        <w:t xml:space="preserve">V zmysle záverov z hodnotenia ponúk </w:t>
      </w:r>
      <w:r w:rsidR="002278C6">
        <w:t>za úspešného uchádzača bol vybraný uchádzač</w:t>
      </w:r>
      <w:r w:rsidR="00AD61CB">
        <w:t>, ktorý riadne splnil všetky podmienky konzultácie č. 1/2020</w:t>
      </w:r>
      <w:r w:rsidR="002278C6">
        <w:t>:</w:t>
      </w:r>
      <w:r w:rsidR="002278C6" w:rsidRPr="002278C6">
        <w:t xml:space="preserve"> </w:t>
      </w:r>
      <w:r w:rsidR="002278C6">
        <w:t xml:space="preserve">Advokátska kancelária </w:t>
      </w:r>
      <w:r w:rsidR="002278C6">
        <w:rPr>
          <w:rFonts w:ascii="Arial" w:eastAsia="Times New Roman" w:hAnsi="Arial" w:cs="Arial"/>
          <w:sz w:val="18"/>
          <w:szCs w:val="18"/>
          <w:lang w:eastAsia="sk-SK"/>
        </w:rPr>
        <w:t>RUŽ</w:t>
      </w:r>
      <w:r w:rsidR="002278C6" w:rsidRPr="00912B7F">
        <w:rPr>
          <w:rFonts w:ascii="Arial" w:eastAsia="Times New Roman" w:hAnsi="Arial" w:cs="Arial"/>
          <w:sz w:val="18"/>
          <w:szCs w:val="18"/>
          <w:lang w:eastAsia="sk-SK"/>
        </w:rPr>
        <w:t xml:space="preserve">IČKA AND PARTNERS </w:t>
      </w:r>
      <w:proofErr w:type="spellStart"/>
      <w:r w:rsidR="002278C6" w:rsidRPr="00912B7F">
        <w:rPr>
          <w:rFonts w:ascii="Arial" w:eastAsia="Times New Roman" w:hAnsi="Arial" w:cs="Arial"/>
          <w:sz w:val="18"/>
          <w:szCs w:val="18"/>
          <w:lang w:eastAsia="sk-SK"/>
        </w:rPr>
        <w:t>s.r.o</w:t>
      </w:r>
      <w:proofErr w:type="spellEnd"/>
      <w:r w:rsidR="002278C6" w:rsidRPr="00912B7F">
        <w:rPr>
          <w:rFonts w:ascii="Arial" w:eastAsia="Times New Roman" w:hAnsi="Arial" w:cs="Arial"/>
          <w:sz w:val="18"/>
          <w:szCs w:val="18"/>
          <w:lang w:eastAsia="sk-SK"/>
        </w:rPr>
        <w:t>.</w:t>
      </w:r>
      <w:r w:rsidR="002278C6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4605B0" w:rsidRDefault="004605B0" w:rsidP="004605B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266"/>
        <w:gridCol w:w="2046"/>
        <w:gridCol w:w="2046"/>
      </w:tblGrid>
      <w:tr w:rsidR="004605B0" w:rsidTr="00217EE8">
        <w:tc>
          <w:tcPr>
            <w:tcW w:w="704" w:type="dxa"/>
          </w:tcPr>
          <w:p w:rsidR="004605B0" w:rsidRDefault="004605B0" w:rsidP="00217EE8">
            <w:r>
              <w:t>Por. Číslo.</w:t>
            </w:r>
          </w:p>
        </w:tc>
        <w:tc>
          <w:tcPr>
            <w:tcW w:w="4266" w:type="dxa"/>
          </w:tcPr>
          <w:p w:rsidR="004605B0" w:rsidRPr="00AD0DF2" w:rsidRDefault="004605B0" w:rsidP="00217E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Kritérium </w:t>
            </w:r>
          </w:p>
        </w:tc>
        <w:tc>
          <w:tcPr>
            <w:tcW w:w="2046" w:type="dxa"/>
          </w:tcPr>
          <w:p w:rsidR="004605B0" w:rsidRDefault="004605B0" w:rsidP="00217EE8">
            <w:r>
              <w:t xml:space="preserve">Cena </w:t>
            </w:r>
          </w:p>
        </w:tc>
        <w:tc>
          <w:tcPr>
            <w:tcW w:w="2046" w:type="dxa"/>
          </w:tcPr>
          <w:p w:rsidR="004605B0" w:rsidRDefault="004605B0" w:rsidP="00217EE8">
            <w:r>
              <w:t>Počet bodov</w:t>
            </w:r>
          </w:p>
        </w:tc>
      </w:tr>
      <w:tr w:rsidR="004605B0" w:rsidTr="00217EE8">
        <w:tc>
          <w:tcPr>
            <w:tcW w:w="704" w:type="dxa"/>
          </w:tcPr>
          <w:p w:rsidR="004605B0" w:rsidRDefault="004605B0" w:rsidP="00217EE8">
            <w:r>
              <w:t>1</w:t>
            </w:r>
          </w:p>
        </w:tc>
        <w:tc>
          <w:tcPr>
            <w:tcW w:w="4266" w:type="dxa"/>
          </w:tcPr>
          <w:p w:rsidR="004605B0" w:rsidRPr="00450022" w:rsidRDefault="004605B0" w:rsidP="00217EE8">
            <w:pPr>
              <w:jc w:val="both"/>
              <w:rPr>
                <w:highlight w:val="yellow"/>
              </w:rPr>
            </w:pPr>
            <w:r w:rsidRPr="002B46CF">
              <w:rPr>
                <w:rFonts w:ascii="Arial" w:hAnsi="Arial" w:cs="Arial"/>
                <w:sz w:val="20"/>
              </w:rPr>
              <w:t>Najnižšia hodino</w:t>
            </w:r>
            <w:r>
              <w:rPr>
                <w:rFonts w:ascii="Arial" w:hAnsi="Arial" w:cs="Arial"/>
                <w:sz w:val="20"/>
              </w:rPr>
              <w:t>vá sadzba v eur bez DPH za úkon</w:t>
            </w:r>
            <w:r w:rsidRPr="002B46CF">
              <w:rPr>
                <w:rFonts w:ascii="Arial" w:hAnsi="Arial" w:cs="Arial"/>
                <w:sz w:val="20"/>
              </w:rPr>
              <w:t xml:space="preserve"> právnej služby v zmysle vyhlášky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2B46CF">
              <w:rPr>
                <w:rFonts w:ascii="Arial" w:hAnsi="Arial" w:cs="Arial"/>
                <w:sz w:val="20"/>
              </w:rPr>
              <w:t xml:space="preserve">č. 655/2004 </w:t>
            </w:r>
            <w:proofErr w:type="spellStart"/>
            <w:r w:rsidRPr="002B46CF">
              <w:rPr>
                <w:rFonts w:ascii="Arial" w:hAnsi="Arial" w:cs="Arial"/>
                <w:sz w:val="20"/>
              </w:rPr>
              <w:t>Z.z</w:t>
            </w:r>
            <w:proofErr w:type="spellEnd"/>
            <w:r w:rsidRPr="002B46C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46" w:type="dxa"/>
          </w:tcPr>
          <w:p w:rsidR="004605B0" w:rsidRDefault="004605B0" w:rsidP="00217EE8">
            <w:r>
              <w:t>100 eur</w:t>
            </w:r>
            <w:r>
              <w:t>/h</w:t>
            </w:r>
          </w:p>
        </w:tc>
        <w:tc>
          <w:tcPr>
            <w:tcW w:w="2046" w:type="dxa"/>
          </w:tcPr>
          <w:p w:rsidR="004605B0" w:rsidRDefault="00E433BA" w:rsidP="00217EE8">
            <w:pPr>
              <w:jc w:val="center"/>
            </w:pPr>
            <w:r>
              <w:t>90</w:t>
            </w:r>
            <w:r w:rsidR="004605B0">
              <w:t xml:space="preserve"> b.</w:t>
            </w:r>
          </w:p>
        </w:tc>
      </w:tr>
    </w:tbl>
    <w:p w:rsidR="004605B0" w:rsidRDefault="004605B0" w:rsidP="004605B0"/>
    <w:p w:rsidR="004605B0" w:rsidRDefault="004605B0" w:rsidP="004605B0"/>
    <w:p w:rsidR="002278C6" w:rsidRDefault="002278C6" w:rsidP="002278C6"/>
    <w:p w:rsidR="00543041" w:rsidRDefault="00543041"/>
    <w:p w:rsidR="00175A7D" w:rsidRDefault="00175A7D"/>
    <w:p w:rsidR="00175A7D" w:rsidRDefault="00175A7D"/>
    <w:p w:rsidR="00543041" w:rsidRDefault="00543041" w:rsidP="00B70D0A">
      <w:pPr>
        <w:spacing w:after="0" w:line="240" w:lineRule="auto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35214C" w:rsidRDefault="00E834C4" w:rsidP="00B70D0A">
      <w:pPr>
        <w:spacing w:after="0" w:line="240" w:lineRule="auto"/>
      </w:pPr>
      <w:r>
        <w:rPr>
          <w:b/>
        </w:rPr>
        <w:t>Ing. Ľuboš</w:t>
      </w:r>
      <w:bookmarkStart w:id="0" w:name="_GoBack"/>
      <w:bookmarkEnd w:id="0"/>
      <w:r w:rsidR="0035214C" w:rsidRPr="0035214C">
        <w:rPr>
          <w:b/>
        </w:rPr>
        <w:t xml:space="preserve"> Lopatka, PhD.</w:t>
      </w:r>
      <w:r w:rsidR="00543041">
        <w:tab/>
      </w:r>
      <w:r w:rsidR="00543041">
        <w:tab/>
      </w:r>
      <w:r w:rsidR="00543041">
        <w:tab/>
      </w:r>
      <w:r w:rsidR="00543041">
        <w:tab/>
      </w:r>
      <w:r w:rsidR="00543041">
        <w:tab/>
      </w:r>
      <w:r w:rsidR="0035214C" w:rsidRPr="00B70D0A">
        <w:rPr>
          <w:b/>
        </w:rPr>
        <w:t xml:space="preserve">JUDr. Andrej </w:t>
      </w:r>
      <w:proofErr w:type="spellStart"/>
      <w:r w:rsidR="0035214C" w:rsidRPr="00B70D0A">
        <w:rPr>
          <w:b/>
        </w:rPr>
        <w:t>Holák</w:t>
      </w:r>
      <w:proofErr w:type="spellEnd"/>
      <w:r w:rsidR="0035214C">
        <w:t xml:space="preserve"> </w:t>
      </w:r>
    </w:p>
    <w:p w:rsidR="00543041" w:rsidRDefault="00B70D0A" w:rsidP="00B70D0A">
      <w:pPr>
        <w:spacing w:after="0" w:line="240" w:lineRule="auto"/>
      </w:pPr>
      <w:r>
        <w:t>p</w:t>
      </w:r>
      <w:r w:rsidR="00543041">
        <w:t>redseda predstavenstva</w:t>
      </w:r>
      <w:r w:rsidR="00543041">
        <w:tab/>
      </w:r>
      <w:r w:rsidR="00543041">
        <w:tab/>
      </w:r>
      <w:r w:rsidR="00543041">
        <w:tab/>
      </w:r>
      <w:r w:rsidR="00543041">
        <w:tab/>
      </w:r>
      <w:r w:rsidR="00543041">
        <w:tab/>
        <w:t>podpredseda predstavenstva</w:t>
      </w:r>
    </w:p>
    <w:p w:rsidR="00B70D0A" w:rsidRDefault="00B70D0A" w:rsidP="00B70D0A">
      <w:pPr>
        <w:spacing w:after="0" w:line="240" w:lineRule="auto"/>
      </w:pPr>
      <w:r>
        <w:t xml:space="preserve">MH Manažment, </w:t>
      </w:r>
      <w:proofErr w:type="spellStart"/>
      <w:r>
        <w:t>a.s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MH Manažment, </w:t>
      </w:r>
      <w:proofErr w:type="spellStart"/>
      <w:r>
        <w:t>a.s</w:t>
      </w:r>
      <w:proofErr w:type="spellEnd"/>
      <w:r>
        <w:t>.</w:t>
      </w:r>
    </w:p>
    <w:sectPr w:rsidR="00B7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2C"/>
    <w:rsid w:val="00175A7D"/>
    <w:rsid w:val="002278C6"/>
    <w:rsid w:val="00271B9F"/>
    <w:rsid w:val="002A1811"/>
    <w:rsid w:val="0035214C"/>
    <w:rsid w:val="0035506B"/>
    <w:rsid w:val="00450022"/>
    <w:rsid w:val="004605B0"/>
    <w:rsid w:val="00523EF0"/>
    <w:rsid w:val="00543041"/>
    <w:rsid w:val="00552ECF"/>
    <w:rsid w:val="008C3C56"/>
    <w:rsid w:val="00912B7F"/>
    <w:rsid w:val="00916DDF"/>
    <w:rsid w:val="00AD61CB"/>
    <w:rsid w:val="00B02272"/>
    <w:rsid w:val="00B70D0A"/>
    <w:rsid w:val="00D275C3"/>
    <w:rsid w:val="00D62CDE"/>
    <w:rsid w:val="00D71F0F"/>
    <w:rsid w:val="00E433BA"/>
    <w:rsid w:val="00E5794E"/>
    <w:rsid w:val="00E60F8F"/>
    <w:rsid w:val="00E834C4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FA96-12DC-41F3-B6C9-66CF77C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21">
    <w:name w:val="Zarážka základného textu 21"/>
    <w:basedOn w:val="Normlny"/>
    <w:rsid w:val="003521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A303-CF95-470C-B618-DE107E33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Sucha</dc:creator>
  <cp:keywords/>
  <dc:description/>
  <cp:lastModifiedBy>Erika Hrinova</cp:lastModifiedBy>
  <cp:revision>18</cp:revision>
  <cp:lastPrinted>2020-05-15T05:35:00Z</cp:lastPrinted>
  <dcterms:created xsi:type="dcterms:W3CDTF">2019-03-13T07:31:00Z</dcterms:created>
  <dcterms:modified xsi:type="dcterms:W3CDTF">2020-05-15T05:43:00Z</dcterms:modified>
</cp:coreProperties>
</file>